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164BA" w14:textId="77FC7629" w:rsidR="00907B22" w:rsidRDefault="00907B22" w:rsidP="00907B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4A0">
        <w:rPr>
          <w:rFonts w:ascii="Arial" w:hAnsi="Arial" w:cs="Arial"/>
          <w:b/>
          <w:noProof/>
          <w:lang w:eastAsia="en-ZA"/>
        </w:rPr>
        <w:drawing>
          <wp:inline distT="0" distB="0" distL="0" distR="0" wp14:anchorId="0D67626F" wp14:editId="0697ACB0">
            <wp:extent cx="7810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61532" w14:textId="1085CFCB" w:rsidR="00AF403D" w:rsidRPr="009968ED" w:rsidRDefault="009968ED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MONDAY  -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F403D" w:rsidRPr="009968ED">
        <w:rPr>
          <w:rFonts w:ascii="Arial" w:hAnsi="Arial" w:cs="Arial"/>
          <w:b/>
          <w:bCs/>
          <w:sz w:val="24"/>
          <w:szCs w:val="24"/>
        </w:rPr>
        <w:t>27 January 2020</w:t>
      </w:r>
    </w:p>
    <w:tbl>
      <w:tblPr>
        <w:tblStyle w:val="TableGrid"/>
        <w:tblW w:w="9090" w:type="dxa"/>
        <w:tblInd w:w="-572" w:type="dxa"/>
        <w:tblLook w:val="04A0" w:firstRow="1" w:lastRow="0" w:firstColumn="1" w:lastColumn="0" w:noHBand="0" w:noVBand="1"/>
      </w:tblPr>
      <w:tblGrid>
        <w:gridCol w:w="2410"/>
        <w:gridCol w:w="5141"/>
        <w:gridCol w:w="1539"/>
      </w:tblGrid>
      <w:tr w:rsidR="009D3A83" w14:paraId="6F776E34" w14:textId="77777777" w:rsidTr="009D3A83">
        <w:tc>
          <w:tcPr>
            <w:tcW w:w="2410" w:type="dxa"/>
          </w:tcPr>
          <w:p w14:paraId="1E0CDDA8" w14:textId="008F2552" w:rsidR="00AF403D" w:rsidRDefault="00AF403D" w:rsidP="009968ED">
            <w:pPr>
              <w:ind w:left="138" w:right="1968" w:hanging="138"/>
            </w:pPr>
            <w:r>
              <w:t>1</w:t>
            </w:r>
          </w:p>
        </w:tc>
        <w:tc>
          <w:tcPr>
            <w:tcW w:w="5141" w:type="dxa"/>
          </w:tcPr>
          <w:p w14:paraId="5C290E00" w14:textId="77777777" w:rsidR="00AF403D" w:rsidRDefault="00AF403D">
            <w:r>
              <w:t xml:space="preserve">AFRIFORUM </w:t>
            </w:r>
          </w:p>
          <w:p w14:paraId="1F1A438E" w14:textId="77777777" w:rsidR="00AF403D" w:rsidRDefault="00AF403D" w:rsidP="009D3A83">
            <w:pPr>
              <w:ind w:firstLine="6"/>
            </w:pPr>
            <w:r>
              <w:t xml:space="preserve"> </w:t>
            </w:r>
          </w:p>
          <w:p w14:paraId="6D416ADC" w14:textId="0E1036FD" w:rsidR="00AF403D" w:rsidRDefault="00AF403D">
            <w:r>
              <w:t xml:space="preserve">And </w:t>
            </w:r>
          </w:p>
          <w:p w14:paraId="511D5AB0" w14:textId="77777777" w:rsidR="00AF403D" w:rsidRDefault="00AF403D" w:rsidP="00AF403D"/>
          <w:p w14:paraId="59DC1B0D" w14:textId="5E125EC7" w:rsidR="00E763DF" w:rsidRDefault="00AF403D" w:rsidP="00AF403D">
            <w:r>
              <w:t>THE NATIONAL ENERGY REGULATOR OF SA</w:t>
            </w:r>
            <w:r w:rsidR="00E763DF">
              <w:t xml:space="preserve">   </w:t>
            </w:r>
            <w:r w:rsidR="00E763DF" w:rsidRPr="00E763DF">
              <w:rPr>
                <w:b/>
                <w:bCs/>
              </w:rPr>
              <w:t>&amp;</w:t>
            </w:r>
          </w:p>
          <w:p w14:paraId="47DD40EA" w14:textId="6C06A740" w:rsidR="00AF403D" w:rsidRDefault="00AF403D" w:rsidP="00AF403D">
            <w:r>
              <w:t>THE CITY OF TSHWANE METROPOLITAN MUNICIPALITY</w:t>
            </w:r>
          </w:p>
          <w:p w14:paraId="6EA048E6" w14:textId="4687192A" w:rsidR="00AF403D" w:rsidRDefault="00AF403D" w:rsidP="00AF403D"/>
        </w:tc>
        <w:tc>
          <w:tcPr>
            <w:tcW w:w="1539" w:type="dxa"/>
          </w:tcPr>
          <w:p w14:paraId="576B6D56" w14:textId="77777777" w:rsidR="00AF403D" w:rsidRDefault="00AF403D">
            <w:r>
              <w:t>CASE NO: 39176/2019</w:t>
            </w:r>
          </w:p>
          <w:p w14:paraId="0E42F308" w14:textId="77777777" w:rsidR="009D3A83" w:rsidRDefault="009D3A83" w:rsidP="009D3A83"/>
          <w:p w14:paraId="6F4357BE" w14:textId="77777777" w:rsidR="009D3A83" w:rsidRDefault="009D3A83" w:rsidP="009D3A83"/>
          <w:p w14:paraId="16199BB7" w14:textId="39724163" w:rsidR="009D3A83" w:rsidRPr="009D3A83" w:rsidRDefault="009D3A83" w:rsidP="009D3A83"/>
        </w:tc>
      </w:tr>
      <w:tr w:rsidR="009D3A83" w14:paraId="3D520E07" w14:textId="77777777" w:rsidTr="009D3A83">
        <w:tc>
          <w:tcPr>
            <w:tcW w:w="2410" w:type="dxa"/>
          </w:tcPr>
          <w:p w14:paraId="53CBBFF8" w14:textId="2E607C23" w:rsidR="00AF403D" w:rsidRDefault="00AF403D">
            <w:r>
              <w:t>2</w:t>
            </w:r>
          </w:p>
        </w:tc>
        <w:tc>
          <w:tcPr>
            <w:tcW w:w="5141" w:type="dxa"/>
          </w:tcPr>
          <w:p w14:paraId="17FF6CDE" w14:textId="77777777" w:rsidR="00AF403D" w:rsidRDefault="00AF403D">
            <w:r>
              <w:t>CHANGING TIDES 17 (PTY) LTD</w:t>
            </w:r>
          </w:p>
          <w:p w14:paraId="4B13615A" w14:textId="77777777" w:rsidR="00AF403D" w:rsidRDefault="00AF403D" w:rsidP="009D3A83">
            <w:pPr>
              <w:ind w:left="148"/>
            </w:pPr>
          </w:p>
          <w:p w14:paraId="74D872F4" w14:textId="77777777" w:rsidR="00AF403D" w:rsidRDefault="00AF403D">
            <w:r>
              <w:t xml:space="preserve">And </w:t>
            </w:r>
          </w:p>
          <w:p w14:paraId="0A9025DB" w14:textId="77777777" w:rsidR="00AF403D" w:rsidRDefault="00AF403D"/>
          <w:p w14:paraId="0008DFB6" w14:textId="77777777" w:rsidR="00AF403D" w:rsidRDefault="00AF403D">
            <w:r>
              <w:t>ZANELE IRIS NELLE BINGWA</w:t>
            </w:r>
          </w:p>
          <w:p w14:paraId="4A906955" w14:textId="17D5CC3C" w:rsidR="00AF403D" w:rsidRDefault="00AF403D"/>
        </w:tc>
        <w:tc>
          <w:tcPr>
            <w:tcW w:w="1539" w:type="dxa"/>
          </w:tcPr>
          <w:p w14:paraId="2125AC5C" w14:textId="4FD1AC2A" w:rsidR="00AF403D" w:rsidRDefault="00AF403D">
            <w:r>
              <w:t>CASE NO: 32147/2013</w:t>
            </w:r>
          </w:p>
        </w:tc>
      </w:tr>
      <w:tr w:rsidR="009D3A83" w14:paraId="18524A88" w14:textId="77777777" w:rsidTr="009D3A83">
        <w:tc>
          <w:tcPr>
            <w:tcW w:w="2410" w:type="dxa"/>
          </w:tcPr>
          <w:p w14:paraId="0FF0FCC3" w14:textId="6F7AE849" w:rsidR="00AF403D" w:rsidRDefault="00AF403D" w:rsidP="009968ED">
            <w:pPr>
              <w:ind w:right="348"/>
            </w:pPr>
            <w:r>
              <w:t>3</w:t>
            </w:r>
          </w:p>
        </w:tc>
        <w:tc>
          <w:tcPr>
            <w:tcW w:w="5141" w:type="dxa"/>
          </w:tcPr>
          <w:p w14:paraId="6BC82F00" w14:textId="77777777" w:rsidR="00AF403D" w:rsidRDefault="00AF403D">
            <w:r>
              <w:t xml:space="preserve">NEBANK LIMITED </w:t>
            </w:r>
          </w:p>
          <w:p w14:paraId="58B34361" w14:textId="77777777" w:rsidR="00AF403D" w:rsidRDefault="00AF403D"/>
          <w:p w14:paraId="08DC6BE4" w14:textId="77777777" w:rsidR="00AF403D" w:rsidRDefault="00AF403D">
            <w:r>
              <w:t xml:space="preserve">And </w:t>
            </w:r>
          </w:p>
          <w:p w14:paraId="77C003DE" w14:textId="77777777" w:rsidR="00AF403D" w:rsidRDefault="00AF403D"/>
          <w:p w14:paraId="36D5133F" w14:textId="5F9E14FC" w:rsidR="00AF403D" w:rsidRDefault="00AF403D">
            <w:r>
              <w:t>FELIX, JOSE A. GONCALVES</w:t>
            </w:r>
            <w:r w:rsidR="00E763DF" w:rsidRPr="00E763DF">
              <w:rPr>
                <w:b/>
                <w:bCs/>
              </w:rPr>
              <w:t xml:space="preserve"> &amp;</w:t>
            </w:r>
          </w:p>
          <w:p w14:paraId="53582935" w14:textId="77777777" w:rsidR="00AF403D" w:rsidRDefault="00AF403D">
            <w:r>
              <w:t>FELIX, MARIA J. PESTANA</w:t>
            </w:r>
          </w:p>
          <w:p w14:paraId="2B1D6CA1" w14:textId="5A24DDA7" w:rsidR="00AF403D" w:rsidRDefault="00AF403D"/>
        </w:tc>
        <w:tc>
          <w:tcPr>
            <w:tcW w:w="1539" w:type="dxa"/>
          </w:tcPr>
          <w:p w14:paraId="22DD2146" w14:textId="534A0815" w:rsidR="00AF403D" w:rsidRDefault="00AF403D">
            <w:r>
              <w:t>CASE NO: 49134/2013</w:t>
            </w:r>
          </w:p>
        </w:tc>
      </w:tr>
      <w:tr w:rsidR="009D3A83" w14:paraId="60E58035" w14:textId="77777777" w:rsidTr="009D3A83">
        <w:tc>
          <w:tcPr>
            <w:tcW w:w="2410" w:type="dxa"/>
          </w:tcPr>
          <w:p w14:paraId="2801FD8D" w14:textId="7831B26A" w:rsidR="00AF403D" w:rsidRDefault="00AF403D">
            <w:r>
              <w:t>4</w:t>
            </w:r>
          </w:p>
        </w:tc>
        <w:tc>
          <w:tcPr>
            <w:tcW w:w="5141" w:type="dxa"/>
          </w:tcPr>
          <w:p w14:paraId="03329FF1" w14:textId="67E0497B" w:rsidR="009968ED" w:rsidRDefault="00AF403D">
            <w:r>
              <w:t xml:space="preserve">JACOBUS </w:t>
            </w:r>
            <w:r w:rsidR="009968ED">
              <w:t>J. PRINSLOO &amp;</w:t>
            </w:r>
            <w:r w:rsidR="00E763DF">
              <w:t xml:space="preserve"> </w:t>
            </w:r>
            <w:r w:rsidR="009968ED">
              <w:t>ADELE PRINSLOO</w:t>
            </w:r>
          </w:p>
          <w:p w14:paraId="19C7D4DC" w14:textId="223DAD01" w:rsidR="009968ED" w:rsidRDefault="009968ED"/>
          <w:p w14:paraId="3322B1DE" w14:textId="603B1335" w:rsidR="009968ED" w:rsidRDefault="009968ED">
            <w:r>
              <w:t xml:space="preserve">And </w:t>
            </w:r>
          </w:p>
          <w:p w14:paraId="555CB04B" w14:textId="5FE4177E" w:rsidR="009968ED" w:rsidRDefault="009968ED"/>
          <w:p w14:paraId="4C662C57" w14:textId="1E708FD6" w:rsidR="009968ED" w:rsidRDefault="009968ED">
            <w:r>
              <w:t>JACQUELINE VAN HELSDINGEN</w:t>
            </w:r>
          </w:p>
          <w:p w14:paraId="6F68E243" w14:textId="1620A9FC" w:rsidR="009968ED" w:rsidRDefault="009968ED"/>
        </w:tc>
        <w:tc>
          <w:tcPr>
            <w:tcW w:w="1539" w:type="dxa"/>
          </w:tcPr>
          <w:p w14:paraId="25BD0E97" w14:textId="0FA0AC5F" w:rsidR="00AF403D" w:rsidRDefault="009968ED">
            <w:r>
              <w:t>CASE NO: 47202/2019</w:t>
            </w:r>
          </w:p>
        </w:tc>
      </w:tr>
    </w:tbl>
    <w:p w14:paraId="57A1EC54" w14:textId="22015EF4" w:rsidR="009857AA" w:rsidRDefault="009857AA"/>
    <w:p w14:paraId="29A47116" w14:textId="23D3C9C1" w:rsidR="009968ED" w:rsidRPr="009968ED" w:rsidRDefault="009968ED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9968ED">
        <w:rPr>
          <w:rFonts w:ascii="Arial" w:hAnsi="Arial" w:cs="Arial"/>
          <w:b/>
          <w:bCs/>
          <w:sz w:val="24"/>
          <w:szCs w:val="24"/>
        </w:rPr>
        <w:t>TUESDAY  -</w:t>
      </w:r>
      <w:proofErr w:type="gramEnd"/>
      <w:r w:rsidRPr="009968ED">
        <w:rPr>
          <w:rFonts w:ascii="Arial" w:hAnsi="Arial" w:cs="Arial"/>
          <w:b/>
          <w:bCs/>
          <w:sz w:val="24"/>
          <w:szCs w:val="24"/>
        </w:rPr>
        <w:t xml:space="preserve"> 28 January 2020</w:t>
      </w:r>
    </w:p>
    <w:tbl>
      <w:tblPr>
        <w:tblStyle w:val="TableGrid"/>
        <w:tblW w:w="9072" w:type="dxa"/>
        <w:tblInd w:w="-572" w:type="dxa"/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AF403D" w14:paraId="1B012307" w14:textId="77777777" w:rsidTr="009D3A83">
        <w:tc>
          <w:tcPr>
            <w:tcW w:w="567" w:type="dxa"/>
          </w:tcPr>
          <w:p w14:paraId="04293FDD" w14:textId="394298EC" w:rsidR="00AF403D" w:rsidRDefault="009968ED" w:rsidP="00E763DF">
            <w:pPr>
              <w:ind w:left="-249" w:firstLine="249"/>
            </w:pPr>
            <w:r>
              <w:t>1</w:t>
            </w:r>
          </w:p>
        </w:tc>
        <w:tc>
          <w:tcPr>
            <w:tcW w:w="6946" w:type="dxa"/>
          </w:tcPr>
          <w:p w14:paraId="30EC18FE" w14:textId="7E0A2827" w:rsidR="00AF403D" w:rsidRDefault="009968ED">
            <w:r>
              <w:t xml:space="preserve">MALOKA MMAKAU TAXI ASS </w:t>
            </w:r>
          </w:p>
          <w:p w14:paraId="2968EF76" w14:textId="77777777" w:rsidR="009968ED" w:rsidRDefault="009968ED"/>
          <w:p w14:paraId="15A9EB62" w14:textId="77777777" w:rsidR="009968ED" w:rsidRDefault="009968ED">
            <w:r>
              <w:t xml:space="preserve">And </w:t>
            </w:r>
          </w:p>
          <w:p w14:paraId="51F5EFE6" w14:textId="77777777" w:rsidR="009968ED" w:rsidRDefault="009968ED"/>
          <w:p w14:paraId="2A793D84" w14:textId="77777777" w:rsidR="00E763DF" w:rsidRDefault="009968ED" w:rsidP="009968ED">
            <w:r>
              <w:t>THE TRANSPORT APPEAL TRIBUNAL</w:t>
            </w:r>
            <w:r w:rsidR="00E763DF" w:rsidRPr="00E763DF">
              <w:rPr>
                <w:b/>
                <w:bCs/>
              </w:rPr>
              <w:t>;</w:t>
            </w:r>
            <w:r w:rsidR="00E763DF">
              <w:t xml:space="preserve"> </w:t>
            </w:r>
          </w:p>
          <w:p w14:paraId="28292D55" w14:textId="5FED4F3C" w:rsidR="00E763DF" w:rsidRDefault="009968ED" w:rsidP="009968ED">
            <w:r>
              <w:t>GAUTENG PROVINCIAL REGULATORY ENTITY</w:t>
            </w:r>
            <w:r w:rsidR="00E763DF" w:rsidRPr="00E763DF">
              <w:rPr>
                <w:b/>
                <w:bCs/>
              </w:rPr>
              <w:t>;</w:t>
            </w:r>
            <w:r>
              <w:t xml:space="preserve"> </w:t>
            </w:r>
          </w:p>
          <w:p w14:paraId="3C3A9195" w14:textId="2A3EEBDD" w:rsidR="00E763DF" w:rsidRDefault="009968ED" w:rsidP="009968ED">
            <w:r>
              <w:t>STEPHEN M. MOGATLA</w:t>
            </w:r>
            <w:r w:rsidR="00E763DF" w:rsidRPr="00E763DF">
              <w:rPr>
                <w:b/>
                <w:bCs/>
              </w:rPr>
              <w:t>;</w:t>
            </w:r>
            <w:r w:rsidR="00E763DF">
              <w:t xml:space="preserve"> </w:t>
            </w:r>
          </w:p>
          <w:p w14:paraId="6187D57B" w14:textId="4EBCCE13" w:rsidR="009968ED" w:rsidRDefault="009968ED" w:rsidP="009968ED">
            <w:r>
              <w:t>SENUNYE TAXI ASS</w:t>
            </w:r>
          </w:p>
          <w:p w14:paraId="3D83B1FD" w14:textId="7B50B049" w:rsidR="009968ED" w:rsidRDefault="009968ED" w:rsidP="009968ED"/>
        </w:tc>
        <w:tc>
          <w:tcPr>
            <w:tcW w:w="1559" w:type="dxa"/>
          </w:tcPr>
          <w:p w14:paraId="0050134D" w14:textId="4805DFC7" w:rsidR="00AF403D" w:rsidRDefault="009968ED" w:rsidP="009D3A83">
            <w:r>
              <w:t>CASE NO: 34724/2018</w:t>
            </w:r>
          </w:p>
        </w:tc>
      </w:tr>
      <w:tr w:rsidR="00AF403D" w14:paraId="68ACC494" w14:textId="77777777" w:rsidTr="009D3A83">
        <w:tc>
          <w:tcPr>
            <w:tcW w:w="567" w:type="dxa"/>
          </w:tcPr>
          <w:p w14:paraId="15A983E9" w14:textId="568E0DC0" w:rsidR="00AF403D" w:rsidRDefault="009968ED" w:rsidP="009968ED">
            <w:r>
              <w:t>2</w:t>
            </w:r>
          </w:p>
        </w:tc>
        <w:tc>
          <w:tcPr>
            <w:tcW w:w="6946" w:type="dxa"/>
          </w:tcPr>
          <w:p w14:paraId="40673203" w14:textId="77777777" w:rsidR="00AF403D" w:rsidRDefault="00E763DF">
            <w:r>
              <w:t xml:space="preserve">MUNYAI MALAKA ENGINEERING (PTY) LTD </w:t>
            </w:r>
          </w:p>
          <w:p w14:paraId="751852D5" w14:textId="77777777" w:rsidR="00E763DF" w:rsidRDefault="00E763DF"/>
          <w:p w14:paraId="0BF9A865" w14:textId="77777777" w:rsidR="00E763DF" w:rsidRDefault="00E763DF">
            <w:r>
              <w:t xml:space="preserve">And </w:t>
            </w:r>
          </w:p>
          <w:p w14:paraId="28680D9E" w14:textId="77777777" w:rsidR="00E763DF" w:rsidRDefault="00E763DF"/>
          <w:p w14:paraId="3F33170F" w14:textId="77777777" w:rsidR="00E763DF" w:rsidRDefault="00E763DF">
            <w:r>
              <w:t>TGBI SOCIAL HOUSING COMPANY (NPC);</w:t>
            </w:r>
          </w:p>
          <w:p w14:paraId="29BA4CEB" w14:textId="6B258E30" w:rsidR="00E763DF" w:rsidRDefault="00E763DF">
            <w:r>
              <w:lastRenderedPageBreak/>
              <w:t>TBGI HOLDINGS (PTY) LTD;</w:t>
            </w:r>
          </w:p>
          <w:p w14:paraId="3D19ACFA" w14:textId="77777777" w:rsidR="00E763DF" w:rsidRDefault="00E763DF">
            <w:r>
              <w:t xml:space="preserve">CIVCON HOLDINGS (PTY) LTD; </w:t>
            </w:r>
          </w:p>
          <w:p w14:paraId="233644A2" w14:textId="158CB84D" w:rsidR="00E763DF" w:rsidRDefault="00E763DF">
            <w:r>
              <w:t>IAN MARK BROWN</w:t>
            </w:r>
          </w:p>
        </w:tc>
        <w:tc>
          <w:tcPr>
            <w:tcW w:w="1559" w:type="dxa"/>
          </w:tcPr>
          <w:p w14:paraId="73F3BD29" w14:textId="45D487D3" w:rsidR="00AF403D" w:rsidRDefault="00E763DF">
            <w:r>
              <w:lastRenderedPageBreak/>
              <w:t>CASE NO: 77719/2018</w:t>
            </w:r>
          </w:p>
        </w:tc>
      </w:tr>
    </w:tbl>
    <w:p w14:paraId="103192B0" w14:textId="056B95DA" w:rsidR="00AF403D" w:rsidRDefault="00AF403D"/>
    <w:p w14:paraId="0B608AC4" w14:textId="11B82805" w:rsidR="00E763DF" w:rsidRDefault="00E763DF"/>
    <w:p w14:paraId="60E3FEBD" w14:textId="64455FD3" w:rsidR="00E763DF" w:rsidRPr="00E763DF" w:rsidRDefault="00E763DF" w:rsidP="009D3A83">
      <w:pPr>
        <w:tabs>
          <w:tab w:val="left" w:pos="1701"/>
        </w:tabs>
        <w:rPr>
          <w:rFonts w:ascii="Arial" w:hAnsi="Arial" w:cs="Arial"/>
          <w:b/>
          <w:bCs/>
          <w:sz w:val="24"/>
          <w:szCs w:val="24"/>
        </w:rPr>
      </w:pPr>
      <w:r w:rsidRPr="00E763DF">
        <w:rPr>
          <w:rFonts w:ascii="Arial" w:hAnsi="Arial" w:cs="Arial"/>
          <w:b/>
          <w:bCs/>
          <w:sz w:val="24"/>
          <w:szCs w:val="24"/>
        </w:rPr>
        <w:t>WEDNESDAY – 29 January 2020</w:t>
      </w:r>
    </w:p>
    <w:tbl>
      <w:tblPr>
        <w:tblStyle w:val="TableGrid"/>
        <w:tblW w:w="9072" w:type="dxa"/>
        <w:tblInd w:w="-572" w:type="dxa"/>
        <w:tblLook w:val="04A0" w:firstRow="1" w:lastRow="0" w:firstColumn="1" w:lastColumn="0" w:noHBand="0" w:noVBand="1"/>
      </w:tblPr>
      <w:tblGrid>
        <w:gridCol w:w="567"/>
        <w:gridCol w:w="6946"/>
        <w:gridCol w:w="1559"/>
      </w:tblGrid>
      <w:tr w:rsidR="00AF403D" w14:paraId="40FE383F" w14:textId="77777777" w:rsidTr="009D3A83">
        <w:tc>
          <w:tcPr>
            <w:tcW w:w="567" w:type="dxa"/>
          </w:tcPr>
          <w:p w14:paraId="2824F18F" w14:textId="365E5852" w:rsidR="00AF403D" w:rsidRDefault="00E763DF">
            <w:r>
              <w:t>1</w:t>
            </w:r>
          </w:p>
        </w:tc>
        <w:tc>
          <w:tcPr>
            <w:tcW w:w="6946" w:type="dxa"/>
          </w:tcPr>
          <w:p w14:paraId="25D89A7E" w14:textId="77777777" w:rsidR="00AF403D" w:rsidRDefault="00E763DF" w:rsidP="009D3A83">
            <w:r>
              <w:t>CONTINEN</w:t>
            </w:r>
            <w:r w:rsidR="009D3A83">
              <w:t>TAL POWER SUPPLY (PTY) LTD</w:t>
            </w:r>
          </w:p>
          <w:p w14:paraId="2E8CDB9C" w14:textId="77777777" w:rsidR="009D3A83" w:rsidRDefault="009D3A83" w:rsidP="009D3A83"/>
          <w:p w14:paraId="0629EFA0" w14:textId="77777777" w:rsidR="009D3A83" w:rsidRDefault="009D3A83" w:rsidP="009D3A83">
            <w:r>
              <w:t xml:space="preserve">And </w:t>
            </w:r>
          </w:p>
          <w:p w14:paraId="08926DF4" w14:textId="77777777" w:rsidR="009D3A83" w:rsidRDefault="009D3A83" w:rsidP="009D3A83"/>
          <w:p w14:paraId="335CB1FC" w14:textId="77777777" w:rsidR="009D3A83" w:rsidRDefault="009D3A83" w:rsidP="009D3A83">
            <w:r>
              <w:t>THE MINISTER OF TRADE AND INDUSTRY</w:t>
            </w:r>
          </w:p>
          <w:p w14:paraId="2C53BCF6" w14:textId="3242D3CB" w:rsidR="009D3A83" w:rsidRDefault="009D3A83" w:rsidP="009D3A83">
            <w:r>
              <w:t>ESKOM HOLDINGS SOC LTD</w:t>
            </w:r>
          </w:p>
        </w:tc>
        <w:tc>
          <w:tcPr>
            <w:tcW w:w="1559" w:type="dxa"/>
          </w:tcPr>
          <w:p w14:paraId="2385042F" w14:textId="440D6E69" w:rsidR="00AF403D" w:rsidRDefault="009D3A83">
            <w:r>
              <w:t>CASE NO: 89256/18</w:t>
            </w:r>
          </w:p>
        </w:tc>
      </w:tr>
      <w:tr w:rsidR="00AF403D" w14:paraId="3E151EBA" w14:textId="77777777" w:rsidTr="009D3A83">
        <w:tc>
          <w:tcPr>
            <w:tcW w:w="567" w:type="dxa"/>
          </w:tcPr>
          <w:p w14:paraId="73C09310" w14:textId="525198DF" w:rsidR="00AF403D" w:rsidRDefault="009D3A83">
            <w:r>
              <w:t>2</w:t>
            </w:r>
          </w:p>
        </w:tc>
        <w:tc>
          <w:tcPr>
            <w:tcW w:w="6946" w:type="dxa"/>
          </w:tcPr>
          <w:p w14:paraId="04B48BDD" w14:textId="77777777" w:rsidR="00AF403D" w:rsidRDefault="009D3A83">
            <w:r>
              <w:t>ANDRIES PETRUS VAN DER MERWE</w:t>
            </w:r>
          </w:p>
          <w:p w14:paraId="22C60C04" w14:textId="77777777" w:rsidR="009D3A83" w:rsidRDefault="009D3A83">
            <w:r>
              <w:t>HILLETJIE ELIZABETH NAUDE</w:t>
            </w:r>
          </w:p>
          <w:p w14:paraId="61A578C0" w14:textId="77777777" w:rsidR="009D3A83" w:rsidRDefault="009D3A83"/>
          <w:p w14:paraId="33D5EC2A" w14:textId="77777777" w:rsidR="009D3A83" w:rsidRDefault="009D3A83">
            <w:r>
              <w:t xml:space="preserve">And </w:t>
            </w:r>
          </w:p>
          <w:p w14:paraId="7C316AB8" w14:textId="77777777" w:rsidR="009D3A83" w:rsidRDefault="009D3A83"/>
          <w:p w14:paraId="2570470A" w14:textId="77777777" w:rsidR="009D3A83" w:rsidRDefault="009D3A83">
            <w:r>
              <w:t>SUREN SINGH</w:t>
            </w:r>
          </w:p>
          <w:p w14:paraId="3DD6C646" w14:textId="4A9037E5" w:rsidR="009D3A83" w:rsidRDefault="009D3A83">
            <w:r>
              <w:t>CITY OF TSHWANE METROPOLITAN MUNICIPALITY</w:t>
            </w:r>
          </w:p>
        </w:tc>
        <w:tc>
          <w:tcPr>
            <w:tcW w:w="1559" w:type="dxa"/>
          </w:tcPr>
          <w:p w14:paraId="73812FD6" w14:textId="27BF4DD6" w:rsidR="00AF403D" w:rsidRDefault="00550C9E">
            <w:r>
              <w:t>CASE NO: 35821/19</w:t>
            </w:r>
          </w:p>
        </w:tc>
      </w:tr>
    </w:tbl>
    <w:p w14:paraId="26634B64" w14:textId="7119CE1A" w:rsidR="00AF403D" w:rsidRDefault="00AF403D"/>
    <w:p w14:paraId="0604A09A" w14:textId="76DCDDA6" w:rsidR="00550C9E" w:rsidRPr="00550C9E" w:rsidRDefault="00550C9E">
      <w:pPr>
        <w:rPr>
          <w:rFonts w:ascii="Arial" w:hAnsi="Arial" w:cs="Arial"/>
          <w:b/>
          <w:bCs/>
          <w:sz w:val="24"/>
          <w:szCs w:val="24"/>
        </w:rPr>
      </w:pPr>
      <w:r w:rsidRPr="00550C9E">
        <w:rPr>
          <w:rFonts w:ascii="Arial" w:hAnsi="Arial" w:cs="Arial"/>
          <w:b/>
          <w:bCs/>
          <w:sz w:val="24"/>
          <w:szCs w:val="24"/>
        </w:rPr>
        <w:t>THURSDAY – 30 January 2020</w:t>
      </w:r>
    </w:p>
    <w:tbl>
      <w:tblPr>
        <w:tblStyle w:val="TableGrid"/>
        <w:tblW w:w="9072" w:type="dxa"/>
        <w:tblInd w:w="-572" w:type="dxa"/>
        <w:tblLook w:val="04A0" w:firstRow="1" w:lastRow="0" w:firstColumn="1" w:lastColumn="0" w:noHBand="0" w:noVBand="1"/>
      </w:tblPr>
      <w:tblGrid>
        <w:gridCol w:w="562"/>
        <w:gridCol w:w="6951"/>
        <w:gridCol w:w="1559"/>
      </w:tblGrid>
      <w:tr w:rsidR="00AF403D" w14:paraId="686A28AE" w14:textId="77777777" w:rsidTr="00550C9E">
        <w:tc>
          <w:tcPr>
            <w:tcW w:w="562" w:type="dxa"/>
          </w:tcPr>
          <w:p w14:paraId="422EF631" w14:textId="673098B0" w:rsidR="00AF403D" w:rsidRDefault="00550C9E" w:rsidP="00550C9E">
            <w:pPr>
              <w:tabs>
                <w:tab w:val="left" w:pos="904"/>
              </w:tabs>
            </w:pPr>
            <w:r>
              <w:t>1</w:t>
            </w:r>
          </w:p>
        </w:tc>
        <w:tc>
          <w:tcPr>
            <w:tcW w:w="6951" w:type="dxa"/>
          </w:tcPr>
          <w:p w14:paraId="4A6634A6" w14:textId="77777777" w:rsidR="00AF403D" w:rsidRDefault="00550C9E">
            <w:r>
              <w:t>CRONIMET CHROME MINING (PTY) LTD</w:t>
            </w:r>
          </w:p>
          <w:p w14:paraId="3ACC7136" w14:textId="77777777" w:rsidR="00550C9E" w:rsidRDefault="00550C9E"/>
          <w:p w14:paraId="3900C49B" w14:textId="77777777" w:rsidR="00550C9E" w:rsidRDefault="00550C9E">
            <w:r>
              <w:t xml:space="preserve">And </w:t>
            </w:r>
          </w:p>
          <w:p w14:paraId="5E5A23A9" w14:textId="77777777" w:rsidR="00550C9E" w:rsidRDefault="00550C9E"/>
          <w:p w14:paraId="1950ABCE" w14:textId="77777777" w:rsidR="00550C9E" w:rsidRDefault="00550C9E">
            <w:r>
              <w:t>THE ILLEGAL MINERS, FARM SCHILPADNEST KQ ZWARTKOP 369;</w:t>
            </w:r>
          </w:p>
          <w:p w14:paraId="6EF9C9C8" w14:textId="77777777" w:rsidR="00550C9E" w:rsidRDefault="00550C9E">
            <w:r>
              <w:t xml:space="preserve">JUSTICE GABOBEKWE MOGALE; </w:t>
            </w:r>
          </w:p>
          <w:p w14:paraId="1E0D436D" w14:textId="77777777" w:rsidR="00550C9E" w:rsidRDefault="00550C9E">
            <w:r>
              <w:t>PESTRE MINING &amp; CIVIL ENGINEERING (PTY) LTD</w:t>
            </w:r>
          </w:p>
          <w:p w14:paraId="325FE8AF" w14:textId="77777777" w:rsidR="00550C9E" w:rsidRDefault="00550C9E">
            <w:r>
              <w:t xml:space="preserve">PEOPLE CLAIMNG TO BE MEMBER OF SEBILONG COMMUNITY </w:t>
            </w:r>
          </w:p>
          <w:p w14:paraId="68B9E2D3" w14:textId="77777777" w:rsidR="00550C9E" w:rsidRDefault="00550C9E">
            <w:r>
              <w:t>SELLO WILLIAM MOLEFE</w:t>
            </w:r>
          </w:p>
          <w:p w14:paraId="5CFF5AAD" w14:textId="77777777" w:rsidR="00550C9E" w:rsidRDefault="00550C9E">
            <w:r>
              <w:t>PRINCE MANYAMA</w:t>
            </w:r>
          </w:p>
          <w:p w14:paraId="29A5E01D" w14:textId="77777777" w:rsidR="00550C9E" w:rsidRDefault="00550C9E">
            <w:r>
              <w:t>THE PROVINCIAL COMMISSIONER OF THE SAPS: LIMPOPO PROVINCE</w:t>
            </w:r>
          </w:p>
          <w:p w14:paraId="3EF8444A" w14:textId="77777777" w:rsidR="00550C9E" w:rsidRDefault="00550C9E">
            <w:r>
              <w:t>NATIONAL COMMISSIONER OF SOUTH AFRICAN POLICE SERVICE</w:t>
            </w:r>
          </w:p>
          <w:p w14:paraId="1EA78347" w14:textId="0D9DD16B" w:rsidR="005C5CBA" w:rsidRDefault="005C5CBA">
            <w:r>
              <w:t>THE MINISTER OF POLICE</w:t>
            </w:r>
          </w:p>
        </w:tc>
        <w:tc>
          <w:tcPr>
            <w:tcW w:w="1559" w:type="dxa"/>
          </w:tcPr>
          <w:p w14:paraId="1B640D97" w14:textId="4855C084" w:rsidR="00AF403D" w:rsidRDefault="005C5CBA">
            <w:r>
              <w:t>CASE NO: 77122/2019</w:t>
            </w:r>
          </w:p>
        </w:tc>
      </w:tr>
    </w:tbl>
    <w:p w14:paraId="0779DD05" w14:textId="276A60F5" w:rsidR="00907B22" w:rsidRDefault="00907B22" w:rsidP="00907B22">
      <w:pPr>
        <w:spacing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TO ALL COUNSEL</w:t>
      </w:r>
      <w:r>
        <w:rPr>
          <w:rFonts w:cs="Calibri"/>
          <w:b/>
          <w:u w:val="single"/>
        </w:rPr>
        <w:t>:</w:t>
      </w:r>
    </w:p>
    <w:p w14:paraId="6920CDF9" w14:textId="34B81E51" w:rsidR="00907B22" w:rsidRDefault="00907B22" w:rsidP="00907B22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You are kindly advised that introductions will be </w:t>
      </w:r>
      <w:r>
        <w:rPr>
          <w:rFonts w:cs="Calibri"/>
          <w:b/>
          <w:sz w:val="24"/>
          <w:szCs w:val="24"/>
        </w:rPr>
        <w:t>conducted at 09:45 in Office 3.6 on the 3</w:t>
      </w:r>
      <w:r w:rsidRPr="00907B22">
        <w:rPr>
          <w:rFonts w:cs="Calibri"/>
          <w:b/>
          <w:sz w:val="24"/>
          <w:szCs w:val="24"/>
          <w:vertAlign w:val="superscript"/>
        </w:rPr>
        <w:t>rd</w:t>
      </w:r>
      <w:r>
        <w:rPr>
          <w:rFonts w:cs="Calibri"/>
          <w:b/>
          <w:sz w:val="24"/>
          <w:szCs w:val="24"/>
        </w:rPr>
        <w:t xml:space="preserve"> Floor, M</w:t>
      </w:r>
      <w:r>
        <w:rPr>
          <w:rFonts w:cs="Calibri"/>
          <w:b/>
          <w:sz w:val="24"/>
          <w:szCs w:val="24"/>
        </w:rPr>
        <w:t>ain Court Building on Monday, 27 January 2020</w:t>
      </w:r>
      <w:r>
        <w:rPr>
          <w:rFonts w:cs="Calibri"/>
          <w:b/>
          <w:sz w:val="24"/>
          <w:szCs w:val="24"/>
        </w:rPr>
        <w:t>.  Furthermore, please note tha</w:t>
      </w:r>
      <w:r>
        <w:rPr>
          <w:rFonts w:cs="Calibri"/>
          <w:b/>
          <w:sz w:val="24"/>
          <w:szCs w:val="24"/>
        </w:rPr>
        <w:t>t settlements and removals should be communicated to the Registrar as soon as possible</w:t>
      </w:r>
      <w:r>
        <w:rPr>
          <w:rFonts w:cs="Calibri"/>
          <w:b/>
          <w:sz w:val="24"/>
          <w:szCs w:val="24"/>
        </w:rPr>
        <w:t>.</w:t>
      </w:r>
    </w:p>
    <w:p w14:paraId="166FDBDA" w14:textId="31862044" w:rsidR="00907B22" w:rsidRDefault="00907B22" w:rsidP="00907B2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Registrar</w:t>
      </w:r>
      <w:r>
        <w:rPr>
          <w:rFonts w:cs="Calibri"/>
          <w:b/>
          <w:sz w:val="24"/>
          <w:szCs w:val="24"/>
        </w:rPr>
        <w:tab/>
        <w:t>:</w:t>
      </w:r>
      <w:r>
        <w:rPr>
          <w:rFonts w:cs="Calibri"/>
          <w:b/>
          <w:sz w:val="24"/>
          <w:szCs w:val="24"/>
        </w:rPr>
        <w:tab/>
        <w:t>Montsheng Khokhotho</w:t>
      </w:r>
    </w:p>
    <w:p w14:paraId="11262988" w14:textId="41A038C7" w:rsidR="00907B22" w:rsidRDefault="00907B22" w:rsidP="00907B2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Email address</w:t>
      </w:r>
      <w:r>
        <w:rPr>
          <w:rFonts w:cs="Calibri"/>
          <w:b/>
          <w:sz w:val="24"/>
          <w:szCs w:val="24"/>
        </w:rPr>
        <w:tab/>
        <w:t>:</w:t>
      </w:r>
      <w:r>
        <w:rPr>
          <w:rFonts w:cs="Calibri"/>
          <w:b/>
          <w:sz w:val="24"/>
          <w:szCs w:val="24"/>
        </w:rPr>
        <w:tab/>
      </w:r>
      <w:hyperlink r:id="rId5" w:history="1">
        <w:r w:rsidRPr="00511C92">
          <w:rPr>
            <w:rStyle w:val="Hyperlink"/>
            <w:rFonts w:cs="Calibri"/>
            <w:b/>
            <w:sz w:val="24"/>
            <w:szCs w:val="24"/>
          </w:rPr>
          <w:t>MKhokhotho@jidiciary.org.za</w:t>
        </w:r>
      </w:hyperlink>
      <w:r w:rsidR="0085614B">
        <w:rPr>
          <w:rFonts w:cs="Calibri"/>
          <w:b/>
          <w:sz w:val="24"/>
          <w:szCs w:val="24"/>
        </w:rPr>
        <w:t xml:space="preserve"> Cc  :  </w:t>
      </w:r>
      <w:hyperlink r:id="rId6" w:history="1">
        <w:r w:rsidR="0085614B" w:rsidRPr="00511C92">
          <w:rPr>
            <w:rStyle w:val="Hyperlink"/>
            <w:rFonts w:cs="Calibri"/>
            <w:b/>
            <w:sz w:val="24"/>
            <w:szCs w:val="24"/>
          </w:rPr>
          <w:t>VMzinyati@judiciary.org.za</w:t>
        </w:r>
      </w:hyperlink>
    </w:p>
    <w:p w14:paraId="25249521" w14:textId="27C1648E" w:rsidR="00907B22" w:rsidRDefault="00907B22" w:rsidP="00907B22">
      <w:pPr>
        <w:spacing w:line="360" w:lineRule="auto"/>
      </w:pPr>
      <w:r>
        <w:rPr>
          <w:rFonts w:cs="Calibri"/>
          <w:b/>
          <w:sz w:val="24"/>
          <w:szCs w:val="24"/>
        </w:rPr>
        <w:t>Landline</w:t>
      </w:r>
      <w:r>
        <w:rPr>
          <w:rFonts w:cs="Calibri"/>
          <w:b/>
          <w:sz w:val="24"/>
          <w:szCs w:val="24"/>
        </w:rPr>
        <w:tab/>
        <w:t>:</w:t>
      </w:r>
      <w:r>
        <w:rPr>
          <w:rFonts w:cs="Calibri"/>
          <w:b/>
          <w:sz w:val="24"/>
          <w:szCs w:val="24"/>
        </w:rPr>
        <w:tab/>
        <w:t>(012) 492-6726</w:t>
      </w:r>
      <w:bookmarkStart w:id="0" w:name="_GoBack"/>
      <w:bookmarkEnd w:id="0"/>
    </w:p>
    <w:sectPr w:rsidR="00907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D"/>
    <w:rsid w:val="00550C9E"/>
    <w:rsid w:val="00557835"/>
    <w:rsid w:val="005C5CBA"/>
    <w:rsid w:val="0085614B"/>
    <w:rsid w:val="00907B22"/>
    <w:rsid w:val="009857AA"/>
    <w:rsid w:val="009968ED"/>
    <w:rsid w:val="009D3A83"/>
    <w:rsid w:val="00AF403D"/>
    <w:rsid w:val="00E763DF"/>
    <w:rsid w:val="00F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7911"/>
  <w15:chartTrackingRefBased/>
  <w15:docId w15:val="{2F06750C-0561-4DEC-B565-C801FB1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Mzinyati@judiciary.org.za" TargetMode="External"/><Relationship Id="rId5" Type="http://schemas.openxmlformats.org/officeDocument/2006/relationships/hyperlink" Target="mailto:MKhokhotho@ji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senthereng phahlane</dc:creator>
  <cp:keywords/>
  <dc:description/>
  <cp:lastModifiedBy>Vuyokazi Mzinyati</cp:lastModifiedBy>
  <cp:revision>4</cp:revision>
  <dcterms:created xsi:type="dcterms:W3CDTF">2020-01-23T10:30:00Z</dcterms:created>
  <dcterms:modified xsi:type="dcterms:W3CDTF">2020-01-23T10:42:00Z</dcterms:modified>
</cp:coreProperties>
</file>